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76" w:right="-81.6000000000008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Directions: Complete the chart below as your partner applies the Self-Questioning strategy.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Remember—coaches provide helpful, positive feedback!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4000000000001" w:line="276" w:lineRule="auto"/>
        <w:ind w:left="-576" w:right="-44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Passage Title &amp; Level: ________________________________________________________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4281.599999999999" w:right="188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Coach’s SQ Checklist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502.4" w:right="192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your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3.9999999999998" w:right="288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STOP!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68.8" w:right="-47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Reader # 1: ________________ Reader #2: ________________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041.6" w:right="-38.39999999999918" w:firstLine="1190.399999999999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1 2 3 4 5 6 7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 to clues?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595.2" w:right="6686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 some questions?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76.80000000000007" w:right="6691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predictions in mind?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614.4" w:right="6686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answer?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335.99999999999994" w:right="6691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Talk about the answer?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8558.4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 did well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1699.2000000000003" w:right="81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Words DISSECTed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84.8" w:right="-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 gave help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348.7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Reader #1: Reader #2: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75.2" w:right="-34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needed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0" w:right="12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1. 1.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12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2. 2.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12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3. 3.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12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4. 4.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0.8" w:line="276" w:lineRule="auto"/>
        <w:ind w:left="6547.200000000001" w:right="-57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Created by Katelyn Hagen—Updated 2020 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800" w:w="4280"/>
        <w:col w:space="0" w:w="42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